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6C7" w:rsidRDefault="003826C7" w:rsidP="003826C7">
      <w:pPr>
        <w:rPr>
          <w:rFonts w:ascii="Arial" w:hAnsi="Arial" w:cs="Arial"/>
          <w:b/>
        </w:rPr>
      </w:pPr>
    </w:p>
    <w:p w:rsidR="003826C7" w:rsidRPr="003826C7" w:rsidRDefault="003826C7" w:rsidP="003826C7">
      <w:pPr>
        <w:rPr>
          <w:rFonts w:ascii="Arial" w:hAnsi="Arial" w:cs="Arial"/>
          <w:b/>
        </w:rPr>
      </w:pPr>
      <w:r w:rsidRPr="003826C7">
        <w:rPr>
          <w:rFonts w:ascii="Arial" w:hAnsi="Arial" w:cs="Arial"/>
          <w:b/>
        </w:rPr>
        <w:t>For Immediate Release:</w:t>
      </w:r>
    </w:p>
    <w:p w:rsidR="00862147" w:rsidRPr="007D40F9" w:rsidRDefault="00862147" w:rsidP="00862147">
      <w:pPr>
        <w:spacing w:line="240" w:lineRule="auto"/>
        <w:contextualSpacing/>
        <w:rPr>
          <w:rFonts w:ascii="Arial" w:hAnsi="Arial" w:cs="Arial"/>
        </w:rPr>
      </w:pPr>
      <w:r w:rsidRPr="007D40F9">
        <w:rPr>
          <w:rFonts w:ascii="Arial" w:hAnsi="Arial" w:cs="Arial"/>
        </w:rPr>
        <w:t>Contact:</w:t>
      </w:r>
      <w:r>
        <w:rPr>
          <w:rFonts w:ascii="Arial" w:hAnsi="Arial" w:cs="Arial"/>
          <w:b/>
        </w:rPr>
        <w:t xml:space="preserve">   </w:t>
      </w:r>
      <w:r w:rsidRPr="007D40F9">
        <w:rPr>
          <w:rFonts w:ascii="Arial" w:hAnsi="Arial" w:cs="Arial"/>
        </w:rPr>
        <w:t xml:space="preserve">Katie </w:t>
      </w:r>
      <w:r>
        <w:rPr>
          <w:rFonts w:ascii="Arial" w:hAnsi="Arial" w:cs="Arial"/>
        </w:rPr>
        <w:t>Weaver</w:t>
      </w:r>
      <w:r w:rsidRPr="007D40F9">
        <w:rPr>
          <w:rFonts w:ascii="Arial" w:hAnsi="Arial" w:cs="Arial"/>
        </w:rPr>
        <w:t xml:space="preserve"> or </w:t>
      </w:r>
      <w:r>
        <w:rPr>
          <w:rFonts w:ascii="Arial" w:hAnsi="Arial" w:cs="Arial"/>
        </w:rPr>
        <w:t>Raquel Tanz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D40F9">
        <w:rPr>
          <w:rFonts w:ascii="Arial" w:hAnsi="Arial" w:cs="Arial"/>
        </w:rPr>
        <w:t>Monique Robinson</w:t>
      </w:r>
      <w:r w:rsidRPr="007D40F9">
        <w:rPr>
          <w:rFonts w:ascii="Arial" w:hAnsi="Arial" w:cs="Arial"/>
        </w:rPr>
        <w:tab/>
      </w:r>
      <w:r w:rsidRPr="007D40F9">
        <w:rPr>
          <w:rFonts w:ascii="Arial" w:hAnsi="Arial" w:cs="Arial"/>
        </w:rPr>
        <w:tab/>
        <w:t xml:space="preserve"> </w:t>
      </w:r>
    </w:p>
    <w:p w:rsidR="00862147" w:rsidRPr="007D40F9" w:rsidRDefault="00862147" w:rsidP="00862147">
      <w:pPr>
        <w:spacing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    </w:t>
      </w:r>
      <w:r w:rsidR="00253B39">
        <w:rPr>
          <w:rFonts w:ascii="Arial" w:hAnsi="Arial" w:cs="Arial"/>
        </w:rPr>
        <w:t xml:space="preserve">G&amp;S Business Communications </w:t>
      </w:r>
      <w:r w:rsidR="00253B39">
        <w:rPr>
          <w:rFonts w:ascii="Arial" w:hAnsi="Arial" w:cs="Arial"/>
        </w:rPr>
        <w:tab/>
      </w:r>
      <w:r w:rsidR="00253B39">
        <w:rPr>
          <w:rFonts w:ascii="Arial" w:hAnsi="Arial" w:cs="Arial"/>
        </w:rPr>
        <w:tab/>
      </w:r>
      <w:proofErr w:type="spellStart"/>
      <w:r w:rsidRPr="007D40F9">
        <w:rPr>
          <w:rFonts w:ascii="Arial" w:hAnsi="Arial" w:cs="Arial"/>
        </w:rPr>
        <w:t>Miele</w:t>
      </w:r>
      <w:proofErr w:type="spellEnd"/>
      <w:r w:rsidRPr="007D40F9">
        <w:rPr>
          <w:rFonts w:ascii="Arial" w:hAnsi="Arial" w:cs="Arial"/>
        </w:rPr>
        <w:t xml:space="preserve"> </w:t>
      </w:r>
      <w:r w:rsidRPr="007D40F9">
        <w:rPr>
          <w:rFonts w:ascii="Arial" w:hAnsi="Arial" w:cs="Arial"/>
        </w:rPr>
        <w:tab/>
      </w:r>
    </w:p>
    <w:p w:rsidR="00862147" w:rsidRPr="007D40F9" w:rsidRDefault="00862147" w:rsidP="00862147">
      <w:pPr>
        <w:spacing w:line="240" w:lineRule="auto"/>
        <w:contextualSpacing/>
        <w:rPr>
          <w:rFonts w:ascii="Arial" w:hAnsi="Arial" w:cs="Arial"/>
          <w:lang w:val="it-IT"/>
        </w:rPr>
      </w:pPr>
      <w:r w:rsidRPr="007D40F9">
        <w:rPr>
          <w:rFonts w:ascii="Arial" w:hAnsi="Arial" w:cs="Arial"/>
          <w:lang w:val="it-IT"/>
        </w:rPr>
        <w:tab/>
        <w:t xml:space="preserve">     212.697.2600</w:t>
      </w:r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</w:r>
      <w:r w:rsidRPr="007D40F9">
        <w:rPr>
          <w:rFonts w:ascii="Arial" w:hAnsi="Arial" w:cs="Arial"/>
          <w:lang w:val="it-IT"/>
        </w:rPr>
        <w:t>800.843.7231 ext. 2513</w:t>
      </w:r>
      <w:r w:rsidRPr="007D40F9">
        <w:rPr>
          <w:rFonts w:ascii="Arial" w:hAnsi="Arial" w:cs="Arial"/>
          <w:lang w:val="it-IT"/>
        </w:rPr>
        <w:tab/>
      </w:r>
    </w:p>
    <w:p w:rsidR="00862147" w:rsidRPr="0092229D" w:rsidRDefault="00862147" w:rsidP="00862147">
      <w:pPr>
        <w:spacing w:line="240" w:lineRule="auto"/>
        <w:contextualSpacing/>
        <w:rPr>
          <w:rFonts w:ascii="Arial" w:hAnsi="Arial" w:cs="Arial"/>
          <w:lang w:val="it-IT"/>
        </w:rPr>
      </w:pPr>
      <w:r w:rsidRPr="007D40F9">
        <w:rPr>
          <w:rFonts w:ascii="Arial" w:hAnsi="Arial" w:cs="Arial"/>
          <w:lang w:val="it-IT"/>
        </w:rPr>
        <w:tab/>
        <w:t xml:space="preserve">     </w:t>
      </w:r>
      <w:hyperlink r:id="rId7" w:history="1">
        <w:r w:rsidRPr="007D40F9">
          <w:rPr>
            <w:rStyle w:val="Hyperlink"/>
            <w:rFonts w:ascii="Arial" w:hAnsi="Arial" w:cs="Arial"/>
          </w:rPr>
          <w:t>mielepr@gscommunications.com</w:t>
        </w:r>
      </w:hyperlink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</w:r>
      <w:hyperlink r:id="rId8" w:history="1">
        <w:r w:rsidRPr="007D40F9">
          <w:rPr>
            <w:rStyle w:val="Hyperlink"/>
            <w:rFonts w:ascii="Arial" w:hAnsi="Arial" w:cs="Arial"/>
            <w:lang w:val="it-IT"/>
          </w:rPr>
          <w:t>monique.robinson@mieleusa.com</w:t>
        </w:r>
      </w:hyperlink>
      <w:r w:rsidRPr="007D40F9">
        <w:rPr>
          <w:rFonts w:ascii="Arial" w:hAnsi="Arial" w:cs="Arial"/>
          <w:lang w:val="it-IT"/>
        </w:rPr>
        <w:t xml:space="preserve"> </w:t>
      </w:r>
    </w:p>
    <w:p w:rsidR="003826C7" w:rsidRPr="003826C7" w:rsidRDefault="003826C7" w:rsidP="003826C7">
      <w:pPr>
        <w:spacing w:line="240" w:lineRule="auto"/>
        <w:contextualSpacing/>
        <w:rPr>
          <w:rFonts w:ascii="Arial" w:hAnsi="Arial" w:cs="Arial"/>
          <w:lang w:val="it-IT"/>
        </w:rPr>
      </w:pPr>
      <w:r w:rsidRPr="003826C7">
        <w:rPr>
          <w:rFonts w:ascii="Arial" w:hAnsi="Arial" w:cs="Arial"/>
          <w:lang w:val="it-IT"/>
        </w:rPr>
        <w:tab/>
        <w:t xml:space="preserve"> </w:t>
      </w:r>
    </w:p>
    <w:p w:rsidR="00672D03" w:rsidRPr="00CC010A" w:rsidRDefault="00672D03" w:rsidP="00672D03">
      <w:pPr>
        <w:spacing w:line="240" w:lineRule="auto"/>
        <w:contextualSpacing/>
        <w:jc w:val="center"/>
        <w:rPr>
          <w:rFonts w:ascii="Franklin Gothic Book" w:hAnsi="Franklin Gothic Book"/>
          <w:b/>
        </w:rPr>
      </w:pPr>
      <w:proofErr w:type="spellStart"/>
      <w:r w:rsidRPr="00CC010A">
        <w:rPr>
          <w:rFonts w:ascii="Franklin Gothic Book" w:hAnsi="Franklin Gothic Book"/>
          <w:b/>
        </w:rPr>
        <w:t>Miele</w:t>
      </w:r>
      <w:proofErr w:type="spellEnd"/>
      <w:r w:rsidRPr="00CC010A">
        <w:rPr>
          <w:rFonts w:ascii="Franklin Gothic Book" w:hAnsi="Franklin Gothic Book"/>
          <w:b/>
        </w:rPr>
        <w:t xml:space="preserve"> </w:t>
      </w:r>
      <w:r>
        <w:rPr>
          <w:rFonts w:ascii="Franklin Gothic Book" w:hAnsi="Franklin Gothic Book"/>
          <w:b/>
        </w:rPr>
        <w:t xml:space="preserve">Launches Complete Line of </w:t>
      </w:r>
      <w:proofErr w:type="spellStart"/>
      <w:r>
        <w:rPr>
          <w:rFonts w:ascii="Franklin Gothic Book" w:hAnsi="Franklin Gothic Book"/>
          <w:b/>
        </w:rPr>
        <w:t>Rangetops</w:t>
      </w:r>
      <w:proofErr w:type="spellEnd"/>
    </w:p>
    <w:p w:rsidR="00672D03" w:rsidRDefault="00672D03" w:rsidP="00672D03">
      <w:pPr>
        <w:spacing w:line="240" w:lineRule="auto"/>
        <w:contextualSpacing/>
        <w:jc w:val="center"/>
        <w:rPr>
          <w:rFonts w:ascii="Franklin Gothic Book" w:hAnsi="Franklin Gothic Book"/>
          <w:i/>
        </w:rPr>
      </w:pPr>
      <w:r w:rsidRPr="00672D03">
        <w:rPr>
          <w:rFonts w:ascii="Franklin Gothic Book" w:hAnsi="Franklin Gothic Book"/>
          <w:i/>
        </w:rPr>
        <w:t xml:space="preserve">Professional </w:t>
      </w:r>
      <w:proofErr w:type="spellStart"/>
      <w:r w:rsidRPr="00672D03">
        <w:rPr>
          <w:rFonts w:ascii="Franklin Gothic Book" w:hAnsi="Franklin Gothic Book"/>
          <w:i/>
        </w:rPr>
        <w:t>Rangetops</w:t>
      </w:r>
      <w:proofErr w:type="spellEnd"/>
      <w:r w:rsidRPr="00672D03">
        <w:rPr>
          <w:rFonts w:ascii="Franklin Gothic Book" w:hAnsi="Franklin Gothic Book"/>
          <w:i/>
        </w:rPr>
        <w:t xml:space="preserve"> Present the Pinnacle of Performance and Design</w:t>
      </w:r>
    </w:p>
    <w:p w:rsidR="00672D03" w:rsidRPr="00672D03" w:rsidRDefault="00672D03" w:rsidP="00672D03">
      <w:pPr>
        <w:spacing w:line="240" w:lineRule="auto"/>
        <w:contextualSpacing/>
        <w:jc w:val="center"/>
        <w:rPr>
          <w:rFonts w:ascii="Franklin Gothic Book" w:hAnsi="Franklin Gothic Book"/>
          <w:i/>
        </w:rPr>
      </w:pPr>
    </w:p>
    <w:p w:rsidR="00CC62CC" w:rsidRDefault="00672D03" w:rsidP="00672D03">
      <w:pPr>
        <w:spacing w:line="360" w:lineRule="auto"/>
        <w:rPr>
          <w:rFonts w:ascii="Franklin Gothic Book" w:hAnsi="Franklin Gothic Book"/>
        </w:rPr>
      </w:pPr>
      <w:r w:rsidRPr="00CC010A">
        <w:rPr>
          <w:rFonts w:ascii="Franklin Gothic Book" w:hAnsi="Franklin Gothic Book"/>
          <w:b/>
        </w:rPr>
        <w:t>Princeton, NJ</w:t>
      </w:r>
      <w:r>
        <w:rPr>
          <w:rFonts w:ascii="Franklin Gothic Book" w:hAnsi="Franklin Gothic Book"/>
        </w:rPr>
        <w:t xml:space="preserve"> – The precise performance found in the cooktop of the newly launch </w:t>
      </w:r>
      <w:proofErr w:type="spellStart"/>
      <w:r>
        <w:rPr>
          <w:rFonts w:ascii="Franklin Gothic Book" w:hAnsi="Franklin Gothic Book"/>
        </w:rPr>
        <w:t>Miele</w:t>
      </w:r>
      <w:proofErr w:type="spellEnd"/>
      <w:r>
        <w:rPr>
          <w:rFonts w:ascii="Franklin Gothic Book" w:hAnsi="Franklin Gothic Book"/>
        </w:rPr>
        <w:t xml:space="preserve"> Range is also available in </w:t>
      </w:r>
      <w:proofErr w:type="spellStart"/>
      <w:r>
        <w:rPr>
          <w:rFonts w:ascii="Franklin Gothic Book" w:hAnsi="Franklin Gothic Book"/>
        </w:rPr>
        <w:t>Rangetop</w:t>
      </w:r>
      <w:proofErr w:type="spellEnd"/>
      <w:r>
        <w:rPr>
          <w:rFonts w:ascii="Franklin Gothic Book" w:hAnsi="Franklin Gothic Book"/>
        </w:rPr>
        <w:t xml:space="preserve"> assortments. The all gas units</w:t>
      </w:r>
      <w:r w:rsidR="00CC62CC">
        <w:rPr>
          <w:rFonts w:ascii="Franklin Gothic Book" w:hAnsi="Franklin Gothic Book"/>
        </w:rPr>
        <w:t xml:space="preserve">, </w:t>
      </w:r>
      <w:r w:rsidR="00CF5AD7">
        <w:rPr>
          <w:rFonts w:ascii="Franklin Gothic Book" w:hAnsi="Franklin Gothic Book"/>
        </w:rPr>
        <w:t>ranging</w:t>
      </w:r>
      <w:r w:rsidR="00CC62CC">
        <w:rPr>
          <w:rFonts w:ascii="Franklin Gothic Book" w:hAnsi="Franklin Gothic Book"/>
        </w:rPr>
        <w:t xml:space="preserve"> in size from 30”, 36” and 48”,</w:t>
      </w:r>
      <w:r>
        <w:rPr>
          <w:rFonts w:ascii="Franklin Gothic Book" w:hAnsi="Franklin Gothic Book"/>
        </w:rPr>
        <w:t xml:space="preserve"> offer </w:t>
      </w:r>
      <w:r w:rsidR="00CC62CC">
        <w:rPr>
          <w:rFonts w:ascii="Franklin Gothic Book" w:hAnsi="Franklin Gothic Book"/>
        </w:rPr>
        <w:t xml:space="preserve">the sophisticated professional look reminiscent of the Range </w:t>
      </w:r>
      <w:r w:rsidR="00253B39">
        <w:rPr>
          <w:rFonts w:ascii="Franklin Gothic Book" w:hAnsi="Franklin Gothic Book"/>
        </w:rPr>
        <w:t>series</w:t>
      </w:r>
      <w:r w:rsidR="00CC62CC">
        <w:rPr>
          <w:rFonts w:ascii="Franklin Gothic Book" w:hAnsi="Franklin Gothic Book"/>
        </w:rPr>
        <w:t xml:space="preserve">. </w:t>
      </w:r>
    </w:p>
    <w:p w:rsidR="00CC62CC" w:rsidRPr="00CC62CC" w:rsidRDefault="005105C9" w:rsidP="00672D03">
      <w:pPr>
        <w:spacing w:line="360" w:lineRule="auto"/>
        <w:rPr>
          <w:rFonts w:ascii="Franklin Gothic Book" w:hAnsi="Franklin Gothic Book"/>
          <w:b/>
        </w:rPr>
      </w:pPr>
      <w:r>
        <w:rPr>
          <w:rFonts w:ascii="Franklin Gothic Book" w:hAnsi="Franklin Gothic Book"/>
          <w:b/>
        </w:rPr>
        <w:t>Innovative in Every D</w:t>
      </w:r>
      <w:r w:rsidR="00CC62CC" w:rsidRPr="00CC62CC">
        <w:rPr>
          <w:rFonts w:ascii="Franklin Gothic Book" w:hAnsi="Franklin Gothic Book"/>
          <w:b/>
        </w:rPr>
        <w:t>etail</w:t>
      </w:r>
    </w:p>
    <w:p w:rsidR="00CC62CC" w:rsidRDefault="00CC62CC" w:rsidP="00672D03">
      <w:pPr>
        <w:spacing w:line="360" w:lineRule="auto"/>
        <w:rPr>
          <w:rFonts w:ascii="Franklin Gothic Book" w:hAnsi="Franklin Gothic Book"/>
        </w:rPr>
      </w:pPr>
      <w:r>
        <w:rPr>
          <w:rFonts w:ascii="Franklin Gothic Book" w:hAnsi="Franklin Gothic Book"/>
        </w:rPr>
        <w:t>Each unit presents the</w:t>
      </w:r>
      <w:r w:rsidR="00672D03">
        <w:rPr>
          <w:rFonts w:ascii="Franklin Gothic Book" w:hAnsi="Franklin Gothic Book"/>
        </w:rPr>
        <w:t xml:space="preserve"> ultimate flexibility in cooking with the M Pro Dual Stacked Burner System with capabilities that go as high a</w:t>
      </w:r>
      <w:r w:rsidR="000E6A13">
        <w:rPr>
          <w:rFonts w:ascii="Franklin Gothic Book" w:hAnsi="Franklin Gothic Book"/>
        </w:rPr>
        <w:t>s 19,5</w:t>
      </w:r>
      <w:r w:rsidR="00672D03">
        <w:rPr>
          <w:rFonts w:ascii="Franklin Gothic Book" w:hAnsi="Franklin Gothic Book"/>
        </w:rPr>
        <w:t xml:space="preserve">00 BTUs, but low enough for </w:t>
      </w:r>
      <w:proofErr w:type="spellStart"/>
      <w:r w:rsidR="00672D03">
        <w:rPr>
          <w:rFonts w:ascii="Franklin Gothic Book" w:hAnsi="Franklin Gothic Book"/>
        </w:rPr>
        <w:t>TrueSimmer</w:t>
      </w:r>
      <w:proofErr w:type="spellEnd"/>
      <w:r w:rsidR="00672D03">
        <w:rPr>
          <w:rFonts w:ascii="Franklin Gothic Book" w:hAnsi="Franklin Gothic Book"/>
        </w:rPr>
        <w:t xml:space="preserve">. </w:t>
      </w:r>
    </w:p>
    <w:p w:rsidR="00CC62CC" w:rsidRPr="00CC62CC" w:rsidRDefault="00CC62CC" w:rsidP="00672D03">
      <w:pPr>
        <w:spacing w:line="360" w:lineRule="auto"/>
        <w:rPr>
          <w:rFonts w:ascii="Franklin Gothic Book" w:hAnsi="Franklin Gothic Book"/>
          <w:b/>
        </w:rPr>
      </w:pPr>
      <w:r w:rsidRPr="00CC62CC">
        <w:rPr>
          <w:rFonts w:ascii="Franklin Gothic Book" w:hAnsi="Franklin Gothic Book"/>
          <w:b/>
        </w:rPr>
        <w:t>Precise Performance</w:t>
      </w:r>
    </w:p>
    <w:p w:rsidR="00672D03" w:rsidRDefault="00672D03" w:rsidP="00672D03">
      <w:pPr>
        <w:spacing w:line="360" w:lineRule="auto"/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For even more flexibility, the 36 and 48 inch models have the ability to be customized with an M Pro Grill or M Pro </w:t>
      </w:r>
      <w:r w:rsidR="000E6A13">
        <w:rPr>
          <w:rFonts w:ascii="Franklin Gothic Book" w:hAnsi="Franklin Gothic Book"/>
        </w:rPr>
        <w:t xml:space="preserve">Infrared </w:t>
      </w:r>
      <w:r>
        <w:rPr>
          <w:rFonts w:ascii="Franklin Gothic Book" w:hAnsi="Franklin Gothic Book"/>
        </w:rPr>
        <w:t xml:space="preserve">Griddle. The M Pro Grill offers high power output and even heat distribution for precise indoor grilling, while the M Pro Infrared Griddle presents an ideal cooking surface with constant power and heat control for desired results. </w:t>
      </w:r>
    </w:p>
    <w:p w:rsidR="00CC62CC" w:rsidRPr="00CC62CC" w:rsidRDefault="00CC62CC" w:rsidP="00672D03">
      <w:pPr>
        <w:spacing w:line="360" w:lineRule="auto"/>
        <w:rPr>
          <w:rFonts w:ascii="Franklin Gothic Book" w:hAnsi="Franklin Gothic Book"/>
          <w:b/>
        </w:rPr>
      </w:pPr>
      <w:r>
        <w:rPr>
          <w:rFonts w:ascii="Franklin Gothic Book" w:hAnsi="Franklin Gothic Book"/>
          <w:b/>
        </w:rPr>
        <w:t xml:space="preserve">Sophisticated </w:t>
      </w:r>
      <w:r w:rsidRPr="00CC62CC">
        <w:rPr>
          <w:rFonts w:ascii="Franklin Gothic Book" w:hAnsi="Franklin Gothic Book"/>
          <w:b/>
        </w:rPr>
        <w:t>Design</w:t>
      </w:r>
    </w:p>
    <w:p w:rsidR="00672D03" w:rsidRDefault="00672D03" w:rsidP="00672D03">
      <w:pPr>
        <w:spacing w:line="360" w:lineRule="auto"/>
        <w:rPr>
          <w:rFonts w:ascii="Franklin Gothic Book" w:hAnsi="Franklin Gothic Book"/>
        </w:rPr>
      </w:pPr>
      <w:r>
        <w:rPr>
          <w:rFonts w:ascii="Franklin Gothic Book" w:hAnsi="Franklin Gothic Book"/>
        </w:rPr>
        <w:t>Elements like the stainless steel backlit precision knobs (offered on all models) highlight the company’s attention to detail</w:t>
      </w:r>
      <w:r w:rsidR="008A5B76">
        <w:rPr>
          <w:rFonts w:ascii="Franklin Gothic Book" w:hAnsi="Franklin Gothic Book"/>
        </w:rPr>
        <w:t>,</w:t>
      </w:r>
      <w:r>
        <w:rPr>
          <w:rFonts w:ascii="Franklin Gothic Book" w:hAnsi="Franklin Gothic Book"/>
        </w:rPr>
        <w:t xml:space="preserve"> </w:t>
      </w:r>
      <w:r w:rsidR="008A5B76">
        <w:rPr>
          <w:rFonts w:ascii="Franklin Gothic Book" w:hAnsi="Franklin Gothic Book"/>
        </w:rPr>
        <w:t>while also serving</w:t>
      </w:r>
      <w:r>
        <w:rPr>
          <w:rFonts w:ascii="Franklin Gothic Book" w:hAnsi="Franklin Gothic Book"/>
        </w:rPr>
        <w:t xml:space="preserve"> as a safety function when the unit is in use. For easy cleaning and maintenance, the </w:t>
      </w:r>
      <w:proofErr w:type="spellStart"/>
      <w:r>
        <w:rPr>
          <w:rFonts w:ascii="Franklin Gothic Book" w:hAnsi="Franklin Gothic Book"/>
        </w:rPr>
        <w:t>ComfortClean</w:t>
      </w:r>
      <w:proofErr w:type="spellEnd"/>
      <w:r>
        <w:rPr>
          <w:rFonts w:ascii="Franklin Gothic Book" w:hAnsi="Franklin Gothic Book"/>
        </w:rPr>
        <w:t xml:space="preserve"> grates are dishwasher-safe and the unit has a Clean Touch Steel™ front </w:t>
      </w:r>
      <w:r w:rsidR="008A5B76">
        <w:rPr>
          <w:rFonts w:ascii="Franklin Gothic Book" w:hAnsi="Franklin Gothic Book"/>
        </w:rPr>
        <w:t>that</w:t>
      </w:r>
      <w:r>
        <w:rPr>
          <w:rFonts w:ascii="Franklin Gothic Book" w:hAnsi="Franklin Gothic Book"/>
        </w:rPr>
        <w:t xml:space="preserve"> resist</w:t>
      </w:r>
      <w:r w:rsidR="008A5B76">
        <w:rPr>
          <w:rFonts w:ascii="Franklin Gothic Book" w:hAnsi="Franklin Gothic Book"/>
        </w:rPr>
        <w:t>s</w:t>
      </w:r>
      <w:r>
        <w:rPr>
          <w:rFonts w:ascii="Franklin Gothic Book" w:hAnsi="Franklin Gothic Book"/>
        </w:rPr>
        <w:t xml:space="preserve"> fingerprints and smudges.  </w:t>
      </w:r>
    </w:p>
    <w:p w:rsidR="00672D03" w:rsidRDefault="00672D03" w:rsidP="00672D03">
      <w:pPr>
        <w:pStyle w:val="Default"/>
        <w:rPr>
          <w:color w:val="auto"/>
          <w:sz w:val="22"/>
          <w:szCs w:val="22"/>
        </w:rPr>
      </w:pPr>
      <w:r w:rsidRPr="00B86973">
        <w:rPr>
          <w:b/>
          <w:color w:val="auto"/>
          <w:sz w:val="22"/>
          <w:szCs w:val="22"/>
        </w:rPr>
        <w:t xml:space="preserve">About </w:t>
      </w:r>
      <w:proofErr w:type="spellStart"/>
      <w:r w:rsidRPr="00B86973">
        <w:rPr>
          <w:b/>
          <w:color w:val="auto"/>
          <w:sz w:val="22"/>
          <w:szCs w:val="22"/>
        </w:rPr>
        <w:t>Miele</w:t>
      </w:r>
      <w:proofErr w:type="spellEnd"/>
      <w:r w:rsidRPr="00B86973">
        <w:rPr>
          <w:color w:val="auto"/>
          <w:sz w:val="22"/>
          <w:szCs w:val="22"/>
        </w:rPr>
        <w:t xml:space="preserve"> </w:t>
      </w:r>
    </w:p>
    <w:p w:rsidR="00672D03" w:rsidRPr="00B86973" w:rsidRDefault="00672D03" w:rsidP="00672D03">
      <w:pPr>
        <w:pStyle w:val="Default"/>
        <w:rPr>
          <w:color w:val="auto"/>
          <w:sz w:val="22"/>
          <w:szCs w:val="22"/>
        </w:rPr>
      </w:pPr>
    </w:p>
    <w:p w:rsidR="00672D03" w:rsidRPr="00B86973" w:rsidRDefault="00672D03" w:rsidP="00672D03">
      <w:pPr>
        <w:pStyle w:val="Default"/>
        <w:spacing w:line="360" w:lineRule="auto"/>
        <w:rPr>
          <w:color w:val="auto"/>
          <w:sz w:val="22"/>
          <w:szCs w:val="22"/>
        </w:rPr>
      </w:pPr>
      <w:r w:rsidRPr="00B86973">
        <w:rPr>
          <w:color w:val="auto"/>
          <w:sz w:val="22"/>
          <w:szCs w:val="22"/>
        </w:rPr>
        <w:t xml:space="preserve">Founded in Germany in 1899 with a single promise of </w:t>
      </w:r>
      <w:proofErr w:type="spellStart"/>
      <w:r w:rsidRPr="00B86973">
        <w:rPr>
          <w:color w:val="auto"/>
          <w:sz w:val="22"/>
          <w:szCs w:val="22"/>
        </w:rPr>
        <w:t>Immer</w:t>
      </w:r>
      <w:proofErr w:type="spellEnd"/>
      <w:r w:rsidRPr="00B86973">
        <w:rPr>
          <w:color w:val="auto"/>
          <w:sz w:val="22"/>
          <w:szCs w:val="22"/>
        </w:rPr>
        <w:t xml:space="preserve"> </w:t>
      </w:r>
      <w:proofErr w:type="spellStart"/>
      <w:r w:rsidRPr="00B86973">
        <w:rPr>
          <w:color w:val="auto"/>
          <w:sz w:val="22"/>
          <w:szCs w:val="22"/>
        </w:rPr>
        <w:t>Besser</w:t>
      </w:r>
      <w:proofErr w:type="spellEnd"/>
      <w:r w:rsidRPr="00B86973">
        <w:rPr>
          <w:color w:val="auto"/>
          <w:sz w:val="22"/>
          <w:szCs w:val="22"/>
        </w:rPr>
        <w:t xml:space="preserve">, a phrase meaning Forever Better, </w:t>
      </w:r>
      <w:proofErr w:type="spellStart"/>
      <w:r w:rsidRPr="00B86973">
        <w:rPr>
          <w:color w:val="auto"/>
          <w:sz w:val="22"/>
          <w:szCs w:val="22"/>
        </w:rPr>
        <w:t>Miele</w:t>
      </w:r>
      <w:proofErr w:type="spellEnd"/>
      <w:r w:rsidRPr="00B86973">
        <w:rPr>
          <w:color w:val="auto"/>
          <w:sz w:val="22"/>
          <w:szCs w:val="22"/>
        </w:rPr>
        <w:t xml:space="preserve"> has dynamically grown to become the world’s largest family-owned and operated appliance company with more than 16,600 employees, 12 production facilities and representation in nearly 100 countries. As a premium appliance brand represented on all continents, </w:t>
      </w:r>
      <w:proofErr w:type="spellStart"/>
      <w:r w:rsidRPr="00B86973">
        <w:rPr>
          <w:color w:val="auto"/>
          <w:sz w:val="22"/>
          <w:szCs w:val="22"/>
        </w:rPr>
        <w:t>Miele</w:t>
      </w:r>
      <w:proofErr w:type="spellEnd"/>
      <w:r w:rsidRPr="00B86973">
        <w:rPr>
          <w:color w:val="auto"/>
          <w:sz w:val="22"/>
          <w:szCs w:val="22"/>
        </w:rPr>
        <w:t xml:space="preserve"> is </w:t>
      </w:r>
      <w:bookmarkStart w:id="0" w:name="_GoBack"/>
      <w:bookmarkEnd w:id="0"/>
      <w:r w:rsidRPr="00B86973">
        <w:rPr>
          <w:color w:val="auto"/>
          <w:sz w:val="22"/>
          <w:szCs w:val="22"/>
        </w:rPr>
        <w:t xml:space="preserve">steadfastly committed to the highest quality, performance and environmental standards. </w:t>
      </w:r>
      <w:proofErr w:type="spellStart"/>
      <w:r w:rsidRPr="00B86973">
        <w:rPr>
          <w:color w:val="auto"/>
          <w:sz w:val="22"/>
          <w:szCs w:val="22"/>
        </w:rPr>
        <w:t>Miele’s</w:t>
      </w:r>
      <w:proofErr w:type="spellEnd"/>
      <w:r w:rsidRPr="00B86973">
        <w:rPr>
          <w:color w:val="auto"/>
          <w:sz w:val="22"/>
          <w:szCs w:val="22"/>
        </w:rPr>
        <w:t xml:space="preserve"> </w:t>
      </w:r>
      <w:r w:rsidRPr="00B86973">
        <w:rPr>
          <w:color w:val="auto"/>
          <w:sz w:val="22"/>
          <w:szCs w:val="22"/>
        </w:rPr>
        <w:lastRenderedPageBreak/>
        <w:t>range of exceptional consumer appliances includes: vacuum cleaners; laundry systems; rotary irons; dishwashers</w:t>
      </w:r>
      <w:r w:rsidR="008A5B76">
        <w:rPr>
          <w:rFonts w:ascii="Arial" w:hAnsi="Arial" w:cs="Arial"/>
          <w:color w:val="auto"/>
          <w:sz w:val="22"/>
          <w:szCs w:val="22"/>
        </w:rPr>
        <w:t>; ranges;</w:t>
      </w:r>
      <w:r w:rsidR="008A5B76" w:rsidRPr="003826C7">
        <w:rPr>
          <w:rFonts w:ascii="Arial" w:hAnsi="Arial" w:cs="Arial"/>
          <w:color w:val="auto"/>
          <w:sz w:val="22"/>
          <w:szCs w:val="22"/>
        </w:rPr>
        <w:t xml:space="preserve"> </w:t>
      </w:r>
      <w:r w:rsidRPr="00B86973">
        <w:rPr>
          <w:color w:val="auto"/>
          <w:sz w:val="22"/>
          <w:szCs w:val="22"/>
        </w:rPr>
        <w:t xml:space="preserve">built-in convection, speed, steam and </w:t>
      </w:r>
      <w:proofErr w:type="spellStart"/>
      <w:r w:rsidRPr="00B86973">
        <w:rPr>
          <w:color w:val="auto"/>
          <w:sz w:val="22"/>
          <w:szCs w:val="22"/>
        </w:rPr>
        <w:t>combi</w:t>
      </w:r>
      <w:proofErr w:type="spellEnd"/>
      <w:r w:rsidRPr="00B86973">
        <w:rPr>
          <w:color w:val="auto"/>
          <w:sz w:val="22"/>
          <w:szCs w:val="22"/>
        </w:rPr>
        <w:t xml:space="preserve">-steam ovens; cooktops; ventilation hoods; refrigeration; wine storage and espresso/coffee systems. </w:t>
      </w:r>
    </w:p>
    <w:p w:rsidR="00672D03" w:rsidRPr="00B86973" w:rsidRDefault="00672D03" w:rsidP="00672D03">
      <w:pPr>
        <w:spacing w:line="240" w:lineRule="auto"/>
        <w:rPr>
          <w:rFonts w:ascii="Franklin Gothic Book" w:hAnsi="Franklin Gothic Book"/>
        </w:rPr>
      </w:pPr>
    </w:p>
    <w:p w:rsidR="00672D03" w:rsidRDefault="00672D03" w:rsidP="00672D03">
      <w:pPr>
        <w:spacing w:line="360" w:lineRule="auto"/>
        <w:rPr>
          <w:rFonts w:ascii="Franklin Gothic Book" w:hAnsi="Franklin Gothic Book"/>
        </w:rPr>
      </w:pPr>
      <w:r w:rsidRPr="00B86973">
        <w:rPr>
          <w:rFonts w:ascii="Franklin Gothic Book" w:hAnsi="Franklin Gothic Book"/>
        </w:rPr>
        <w:t>To learn more, visit www.mieleusa.com, www.facebook.com/mieleus, www.youtube.com/mieleus and follow us @</w:t>
      </w:r>
      <w:proofErr w:type="spellStart"/>
      <w:r w:rsidRPr="00B86973">
        <w:rPr>
          <w:rFonts w:ascii="Franklin Gothic Book" w:hAnsi="Franklin Gothic Book"/>
        </w:rPr>
        <w:t>MieleUSA</w:t>
      </w:r>
      <w:proofErr w:type="spellEnd"/>
      <w:r w:rsidRPr="00B86973">
        <w:rPr>
          <w:rFonts w:ascii="Franklin Gothic Book" w:hAnsi="Franklin Gothic Book"/>
        </w:rPr>
        <w:t>.</w:t>
      </w:r>
    </w:p>
    <w:p w:rsidR="00B86973" w:rsidRPr="00672D03" w:rsidRDefault="00672D03" w:rsidP="00672D03">
      <w:pPr>
        <w:spacing w:line="360" w:lineRule="auto"/>
        <w:jc w:val="center"/>
        <w:rPr>
          <w:rFonts w:ascii="Franklin Gothic Book" w:hAnsi="Franklin Gothic Book"/>
        </w:rPr>
      </w:pPr>
      <w:r>
        <w:rPr>
          <w:rFonts w:ascii="Franklin Gothic Book" w:hAnsi="Franklin Gothic Book"/>
        </w:rPr>
        <w:t>###</w:t>
      </w:r>
    </w:p>
    <w:sectPr w:rsidR="00B86973" w:rsidRPr="00672D03" w:rsidSect="003826C7">
      <w:headerReference w:type="default" r:id="rId9"/>
      <w:headerReference w:type="firs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4A18" w:rsidRDefault="00354A18" w:rsidP="003826C7">
      <w:pPr>
        <w:spacing w:after="0" w:line="240" w:lineRule="auto"/>
      </w:pPr>
      <w:r>
        <w:separator/>
      </w:r>
    </w:p>
  </w:endnote>
  <w:endnote w:type="continuationSeparator" w:id="0">
    <w:p w:rsidR="00354A18" w:rsidRDefault="00354A18" w:rsidP="003826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anklin Gothic Book">
    <w:altName w:val="Franklin Gothic Book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4A18" w:rsidRDefault="00354A18" w:rsidP="003826C7">
      <w:pPr>
        <w:spacing w:after="0" w:line="240" w:lineRule="auto"/>
      </w:pPr>
      <w:r>
        <w:separator/>
      </w:r>
    </w:p>
  </w:footnote>
  <w:footnote w:type="continuationSeparator" w:id="0">
    <w:p w:rsidR="00354A18" w:rsidRDefault="00354A18" w:rsidP="003826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6C7" w:rsidRDefault="003826C7" w:rsidP="003826C7">
    <w:pPr>
      <w:pStyle w:val="Header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6C7" w:rsidRDefault="003826C7" w:rsidP="003826C7">
    <w:pPr>
      <w:pStyle w:val="Header"/>
      <w:jc w:val="center"/>
    </w:pPr>
    <w:r>
      <w:rPr>
        <w:noProof/>
      </w:rPr>
      <w:drawing>
        <wp:inline distT="0" distB="0" distL="0" distR="0" wp14:anchorId="2D347002" wp14:editId="4FB9D0CC">
          <wp:extent cx="1476376" cy="362844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_USA_4c no tag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0800000" flipH="1" flipV="1">
                    <a:off x="0" y="0"/>
                    <a:ext cx="1481365" cy="364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D8F"/>
    <w:rsid w:val="000B4788"/>
    <w:rsid w:val="000E6A13"/>
    <w:rsid w:val="001267E1"/>
    <w:rsid w:val="00253B39"/>
    <w:rsid w:val="002934AA"/>
    <w:rsid w:val="00354A18"/>
    <w:rsid w:val="003826C7"/>
    <w:rsid w:val="00401BFA"/>
    <w:rsid w:val="005105C9"/>
    <w:rsid w:val="00526919"/>
    <w:rsid w:val="00672D03"/>
    <w:rsid w:val="00677A7F"/>
    <w:rsid w:val="006E68BD"/>
    <w:rsid w:val="00720127"/>
    <w:rsid w:val="00862147"/>
    <w:rsid w:val="00870B6E"/>
    <w:rsid w:val="008A5B76"/>
    <w:rsid w:val="009153A3"/>
    <w:rsid w:val="009A03CF"/>
    <w:rsid w:val="00AC2D49"/>
    <w:rsid w:val="00B01DDE"/>
    <w:rsid w:val="00B56D8F"/>
    <w:rsid w:val="00B86973"/>
    <w:rsid w:val="00C82247"/>
    <w:rsid w:val="00CC62CC"/>
    <w:rsid w:val="00CF5AD7"/>
    <w:rsid w:val="00DE2359"/>
    <w:rsid w:val="00F97890"/>
    <w:rsid w:val="00FA5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86973"/>
    <w:pPr>
      <w:autoSpaceDE w:val="0"/>
      <w:autoSpaceDN w:val="0"/>
      <w:adjustRightInd w:val="0"/>
      <w:spacing w:after="0" w:line="240" w:lineRule="auto"/>
    </w:pPr>
    <w:rPr>
      <w:rFonts w:ascii="Franklin Gothic Book" w:hAnsi="Franklin Gothic Book" w:cs="Franklin Gothic Book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826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26C7"/>
  </w:style>
  <w:style w:type="paragraph" w:styleId="Footer">
    <w:name w:val="footer"/>
    <w:basedOn w:val="Normal"/>
    <w:link w:val="FooterChar"/>
    <w:uiPriority w:val="99"/>
    <w:unhideWhenUsed/>
    <w:rsid w:val="003826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26C7"/>
  </w:style>
  <w:style w:type="paragraph" w:styleId="BalloonText">
    <w:name w:val="Balloon Text"/>
    <w:basedOn w:val="Normal"/>
    <w:link w:val="BalloonTextChar"/>
    <w:uiPriority w:val="99"/>
    <w:semiHidden/>
    <w:unhideWhenUsed/>
    <w:rsid w:val="003826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26C7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3826C7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C822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224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224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22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2247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86973"/>
    <w:pPr>
      <w:autoSpaceDE w:val="0"/>
      <w:autoSpaceDN w:val="0"/>
      <w:adjustRightInd w:val="0"/>
      <w:spacing w:after="0" w:line="240" w:lineRule="auto"/>
    </w:pPr>
    <w:rPr>
      <w:rFonts w:ascii="Franklin Gothic Book" w:hAnsi="Franklin Gothic Book" w:cs="Franklin Gothic Book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826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26C7"/>
  </w:style>
  <w:style w:type="paragraph" w:styleId="Footer">
    <w:name w:val="footer"/>
    <w:basedOn w:val="Normal"/>
    <w:link w:val="FooterChar"/>
    <w:uiPriority w:val="99"/>
    <w:unhideWhenUsed/>
    <w:rsid w:val="003826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26C7"/>
  </w:style>
  <w:style w:type="paragraph" w:styleId="BalloonText">
    <w:name w:val="Balloon Text"/>
    <w:basedOn w:val="Normal"/>
    <w:link w:val="BalloonTextChar"/>
    <w:uiPriority w:val="99"/>
    <w:semiHidden/>
    <w:unhideWhenUsed/>
    <w:rsid w:val="003826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26C7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3826C7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C822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224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224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22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224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nique.robinson@mieleusa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ielepr@gscommunications.com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Miele &amp; Cie. KG</Company>
  <LinksUpToDate>false</LinksUpToDate>
  <CharactersWithSpaces>2551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Robinson, Monique</dc:creator>
  <cp:lastModifiedBy>Robinson, Monique</cp:lastModifiedBy>
  <cp:revision>3</cp:revision>
  <cp:lastPrinted>2014-12-15T15:58:00Z</cp:lastPrinted>
  <dcterms:created xsi:type="dcterms:W3CDTF">2015-01-08T14:34:00Z</dcterms:created>
  <dcterms:modified xsi:type="dcterms:W3CDTF">2015-01-12T15:12:00Z</dcterms:modified>
</cp:coreProperties>
</file>